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543"/>
        <w:tblW w:w="0" w:type="auto"/>
        <w:tblLook w:val="04A0"/>
      </w:tblPr>
      <w:tblGrid>
        <w:gridCol w:w="9212"/>
      </w:tblGrid>
      <w:tr w:rsidR="00485D2A" w:rsidTr="00485D2A">
        <w:tc>
          <w:tcPr>
            <w:tcW w:w="9212" w:type="dxa"/>
          </w:tcPr>
          <w:p w:rsidR="00485D2A" w:rsidRPr="00485D2A" w:rsidRDefault="00485D2A" w:rsidP="00485D2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85D2A">
              <w:rPr>
                <w:b/>
                <w:color w:val="FF0000"/>
                <w:sz w:val="32"/>
                <w:szCs w:val="32"/>
              </w:rPr>
              <w:t>INFORMACJA O ALERGENACH I PRODUKTACH POWODUJĄCYCH ALERGIE LUB</w:t>
            </w:r>
          </w:p>
          <w:p w:rsidR="00485D2A" w:rsidRPr="00485D2A" w:rsidRDefault="00485D2A" w:rsidP="00485D2A">
            <w:pPr>
              <w:jc w:val="center"/>
              <w:rPr>
                <w:color w:val="FF0000"/>
                <w:sz w:val="32"/>
                <w:szCs w:val="32"/>
              </w:rPr>
            </w:pPr>
            <w:r w:rsidRPr="00485D2A">
              <w:rPr>
                <w:b/>
                <w:color w:val="FF0000"/>
                <w:sz w:val="32"/>
                <w:szCs w:val="32"/>
              </w:rPr>
              <w:t>REAKCJE NIETOLERANCJI</w:t>
            </w:r>
          </w:p>
        </w:tc>
      </w:tr>
    </w:tbl>
    <w:p w:rsidR="001D2EC8" w:rsidRDefault="001D2EC8"/>
    <w:p w:rsidR="00485D2A" w:rsidRDefault="00485D2A"/>
    <w:p w:rsidR="00A23DFA" w:rsidRDefault="00A23DFA"/>
    <w:p w:rsidR="00485D2A" w:rsidRDefault="00485D2A">
      <w:r>
        <w:t xml:space="preserve">Rozporządzenie Parlamentu Europejskiego i Rady ( UE ) </w:t>
      </w:r>
      <w:r w:rsidR="00164705">
        <w:t xml:space="preserve">Nr </w:t>
      </w:r>
      <w:r>
        <w:t xml:space="preserve">1169 / 2011 z dnia 25 października 2011 roku </w:t>
      </w:r>
      <w:r w:rsidR="00164705">
        <w:t>w sprawie przekazywania konsumentom informacji na temat żywności.</w:t>
      </w:r>
    </w:p>
    <w:p w:rsidR="00A23DFA" w:rsidRDefault="00A23DFA"/>
    <w:p w:rsidR="00485D2A" w:rsidRDefault="00485D2A" w:rsidP="00485D2A">
      <w:pPr>
        <w:pStyle w:val="Akapitzlist"/>
        <w:numPr>
          <w:ilvl w:val="0"/>
          <w:numId w:val="1"/>
        </w:numPr>
      </w:pPr>
      <w:r>
        <w:t>Zboża zawierające gluten ( psze</w:t>
      </w:r>
      <w:r w:rsidR="00164705">
        <w:t xml:space="preserve">nica, żyto, jęczmień, owies, orkisz, </w:t>
      </w:r>
      <w:proofErr w:type="spellStart"/>
      <w:r w:rsidR="00164705">
        <w:t>kamut</w:t>
      </w:r>
      <w:proofErr w:type="spellEnd"/>
      <w:r w:rsidR="00164705">
        <w:t>.</w:t>
      </w:r>
    </w:p>
    <w:p w:rsidR="00164705" w:rsidRDefault="00164705" w:rsidP="00485D2A">
      <w:pPr>
        <w:pStyle w:val="Akapitzlist"/>
        <w:numPr>
          <w:ilvl w:val="0"/>
          <w:numId w:val="1"/>
        </w:numPr>
      </w:pPr>
      <w:r>
        <w:t>Skorupiaki i produkty pochodne ( produkty przygotowane na ich bazie ).</w:t>
      </w:r>
    </w:p>
    <w:p w:rsidR="00164705" w:rsidRDefault="00164705" w:rsidP="00485D2A">
      <w:pPr>
        <w:pStyle w:val="Akapitzlist"/>
        <w:numPr>
          <w:ilvl w:val="0"/>
          <w:numId w:val="1"/>
        </w:numPr>
      </w:pPr>
      <w:r>
        <w:t>Jajka i produkty pochodne ( produkty przygotowane na ich bazie ).</w:t>
      </w:r>
    </w:p>
    <w:p w:rsidR="00164705" w:rsidRDefault="00164705" w:rsidP="00485D2A">
      <w:pPr>
        <w:pStyle w:val="Akapitzlist"/>
        <w:numPr>
          <w:ilvl w:val="0"/>
          <w:numId w:val="1"/>
        </w:numPr>
      </w:pPr>
      <w:r>
        <w:t>Ryby i produkty pochodne ( produkty przygotowane na ich bazie ).</w:t>
      </w:r>
    </w:p>
    <w:p w:rsidR="00164705" w:rsidRDefault="00164705" w:rsidP="00485D2A">
      <w:pPr>
        <w:pStyle w:val="Akapitzlist"/>
        <w:numPr>
          <w:ilvl w:val="0"/>
          <w:numId w:val="1"/>
        </w:numPr>
      </w:pPr>
      <w:r>
        <w:t>Orzeszki ziemne, orzeszki arachidowe i produkty pochodne ( produkty przygotowane na ich bazie ).</w:t>
      </w:r>
    </w:p>
    <w:p w:rsidR="00164705" w:rsidRDefault="00164705" w:rsidP="00485D2A">
      <w:pPr>
        <w:pStyle w:val="Akapitzlist"/>
        <w:numPr>
          <w:ilvl w:val="0"/>
          <w:numId w:val="1"/>
        </w:numPr>
      </w:pPr>
      <w:r>
        <w:t>Soja i produkty pochodne ( produkty przygotowane na ich bazie ).</w:t>
      </w:r>
    </w:p>
    <w:p w:rsidR="00164705" w:rsidRDefault="00164705" w:rsidP="00485D2A">
      <w:pPr>
        <w:pStyle w:val="Akapitzlist"/>
        <w:numPr>
          <w:ilvl w:val="0"/>
          <w:numId w:val="1"/>
        </w:numPr>
      </w:pPr>
      <w:r>
        <w:t xml:space="preserve">Mleko i produkty pochodne </w:t>
      </w:r>
      <w:r w:rsidR="00A23DFA">
        <w:t xml:space="preserve"> ( produkty przygotowane na ich bazie ).</w:t>
      </w:r>
    </w:p>
    <w:p w:rsidR="00A23DFA" w:rsidRDefault="00A23DFA" w:rsidP="00485D2A">
      <w:pPr>
        <w:pStyle w:val="Akapitzlist"/>
        <w:numPr>
          <w:ilvl w:val="0"/>
          <w:numId w:val="1"/>
        </w:numPr>
      </w:pPr>
      <w:r>
        <w:t xml:space="preserve">Orzechy ( migdały, orzechy laskowe, orzechy włoskie, orzechy nerkowca, orzechy </w:t>
      </w:r>
      <w:proofErr w:type="spellStart"/>
      <w:r>
        <w:t>pekan</w:t>
      </w:r>
      <w:proofErr w:type="spellEnd"/>
      <w:r>
        <w:t>, orzechy brazylijskie, orzechy makadamia,  orzechy pistacjowe i produkty pochodne     (produkty przygotowane na ich bazie ).</w:t>
      </w:r>
    </w:p>
    <w:p w:rsidR="00A23DFA" w:rsidRDefault="00A23DFA" w:rsidP="00485D2A">
      <w:pPr>
        <w:pStyle w:val="Akapitzlist"/>
        <w:numPr>
          <w:ilvl w:val="0"/>
          <w:numId w:val="1"/>
        </w:numPr>
      </w:pPr>
      <w:r>
        <w:t>Seler i produkty pochodne.</w:t>
      </w:r>
    </w:p>
    <w:p w:rsidR="00A23DFA" w:rsidRDefault="00A23DFA" w:rsidP="00485D2A">
      <w:pPr>
        <w:pStyle w:val="Akapitzlist"/>
        <w:numPr>
          <w:ilvl w:val="0"/>
          <w:numId w:val="1"/>
        </w:numPr>
      </w:pPr>
      <w:r>
        <w:t xml:space="preserve">Gorczyca i produkty pochodne ( produkty przygotowane na ich bazie ). </w:t>
      </w:r>
    </w:p>
    <w:p w:rsidR="00A23DFA" w:rsidRDefault="00A23DFA" w:rsidP="00485D2A">
      <w:pPr>
        <w:pStyle w:val="Akapitzlist"/>
        <w:numPr>
          <w:ilvl w:val="0"/>
          <w:numId w:val="1"/>
        </w:numPr>
      </w:pPr>
      <w:r>
        <w:t>Nasiona sezamu i produkty pochodne ( produkty przygotowane na ich bazie ).</w:t>
      </w:r>
    </w:p>
    <w:p w:rsidR="00A23DFA" w:rsidRDefault="00A23DFA" w:rsidP="00485D2A">
      <w:pPr>
        <w:pStyle w:val="Akapitzlist"/>
        <w:numPr>
          <w:ilvl w:val="0"/>
          <w:numId w:val="1"/>
        </w:numPr>
      </w:pPr>
      <w:r>
        <w:t>Dwutlenek siarki i siarczany.</w:t>
      </w:r>
    </w:p>
    <w:p w:rsidR="00A23DFA" w:rsidRDefault="00A23DFA" w:rsidP="00485D2A">
      <w:pPr>
        <w:pStyle w:val="Akapitzlist"/>
        <w:numPr>
          <w:ilvl w:val="0"/>
          <w:numId w:val="1"/>
        </w:numPr>
      </w:pPr>
      <w:r>
        <w:t>Łubin i produkty pochodne ( produkty przygotowane na ich bazie ).</w:t>
      </w:r>
    </w:p>
    <w:p w:rsidR="00A23DFA" w:rsidRDefault="00A23DFA" w:rsidP="00485D2A">
      <w:pPr>
        <w:pStyle w:val="Akapitzlist"/>
        <w:numPr>
          <w:ilvl w:val="0"/>
          <w:numId w:val="1"/>
        </w:numPr>
      </w:pPr>
      <w:r>
        <w:t>Mięczaki i produkty pochodne ( produkty przygotowane na ich bazie ).</w:t>
      </w:r>
    </w:p>
    <w:p w:rsidR="0070452D" w:rsidRDefault="0070452D" w:rsidP="0070452D"/>
    <w:p w:rsidR="0070452D" w:rsidRDefault="0070452D" w:rsidP="0070452D"/>
    <w:p w:rsidR="0070452D" w:rsidRDefault="0070452D" w:rsidP="0070452D">
      <w:r>
        <w:t xml:space="preserve">Do przygotowania posiłków używane są przyprawy:  ziele angielski, liść laurowy, majeranek, </w:t>
      </w:r>
      <w:proofErr w:type="spellStart"/>
      <w:r>
        <w:t>oregano</w:t>
      </w:r>
      <w:proofErr w:type="spellEnd"/>
      <w:r>
        <w:t xml:space="preserve">, bazylia, zioła prowansalskie, papryka słodka, papryka ostra, kwasek cytrynowy, cukier, czosnek suszony w płatkach, pieprz ziołowy, pieprz cytrynowy, rozmaryn, szałwia, tymianek, mięta, kolendra. Zgodnie z informacją od producentów mogą zawierać śladowe ilości glutenu, mleka, jaj, soi, selera, gorczycy. </w:t>
      </w:r>
    </w:p>
    <w:p w:rsidR="00210430" w:rsidRPr="00210430" w:rsidRDefault="00210430" w:rsidP="00210430">
      <w:pPr>
        <w:jc w:val="center"/>
        <w:rPr>
          <w:b/>
          <w:color w:val="FF0000"/>
        </w:rPr>
      </w:pPr>
      <w:r w:rsidRPr="00210430">
        <w:rPr>
          <w:b/>
          <w:color w:val="FF0000"/>
        </w:rPr>
        <w:t>INFORMACJE O OBECNOŚCI POSZCZEGÓLNYCH</w:t>
      </w:r>
    </w:p>
    <w:p w:rsidR="00210430" w:rsidRPr="00210430" w:rsidRDefault="00210430" w:rsidP="00210430">
      <w:pPr>
        <w:jc w:val="center"/>
        <w:rPr>
          <w:b/>
          <w:color w:val="FF0000"/>
        </w:rPr>
      </w:pPr>
      <w:r w:rsidRPr="00210430">
        <w:rPr>
          <w:b/>
          <w:color w:val="FF0000"/>
        </w:rPr>
        <w:t xml:space="preserve"> ALERGENÓW PODAWANE BĘDĄ W CODZIENNYM JADŁOSPISIE</w:t>
      </w:r>
    </w:p>
    <w:p w:rsidR="00210430" w:rsidRPr="00210430" w:rsidRDefault="00210430" w:rsidP="00210430">
      <w:pPr>
        <w:jc w:val="center"/>
        <w:rPr>
          <w:b/>
          <w:color w:val="FF0000"/>
        </w:rPr>
      </w:pPr>
      <w:r w:rsidRPr="00210430">
        <w:rPr>
          <w:b/>
          <w:color w:val="FF0000"/>
        </w:rPr>
        <w:t>( przy każdym daniu numer alergenu jaki zawiera to danie )</w:t>
      </w:r>
    </w:p>
    <w:sectPr w:rsidR="00210430" w:rsidRPr="00210430" w:rsidSect="001D2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56015"/>
    <w:multiLevelType w:val="hybridMultilevel"/>
    <w:tmpl w:val="F43A0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5D2A"/>
    <w:rsid w:val="00164705"/>
    <w:rsid w:val="001D2EC8"/>
    <w:rsid w:val="00210430"/>
    <w:rsid w:val="00485D2A"/>
    <w:rsid w:val="0070452D"/>
    <w:rsid w:val="00A2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5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AG</cp:lastModifiedBy>
  <cp:revision>1</cp:revision>
  <dcterms:created xsi:type="dcterms:W3CDTF">2019-05-17T08:48:00Z</dcterms:created>
  <dcterms:modified xsi:type="dcterms:W3CDTF">2019-05-17T09:31:00Z</dcterms:modified>
</cp:coreProperties>
</file>